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4A6D6" w14:textId="63A625FE" w:rsidR="006574E6" w:rsidRPr="00F23C85" w:rsidRDefault="006574E6" w:rsidP="006574E6">
      <w:pPr>
        <w:autoSpaceDE w:val="0"/>
        <w:spacing w:line="480" w:lineRule="auto"/>
        <w:jc w:val="right"/>
        <w:rPr>
          <w:rFonts w:ascii="Arial" w:hAnsi="Arial" w:cs="Arial"/>
          <w:sz w:val="24"/>
          <w:szCs w:val="24"/>
        </w:rPr>
      </w:pPr>
      <w:r w:rsidRPr="009F0F67">
        <w:rPr>
          <w:noProof/>
        </w:rPr>
        <w:drawing>
          <wp:anchor distT="0" distB="0" distL="114300" distR="114300" simplePos="0" relativeHeight="251659264" behindDoc="0" locked="0" layoutInCell="1" allowOverlap="1" wp14:anchorId="5957F579" wp14:editId="319DDD7A">
            <wp:simplePos x="0" y="0"/>
            <wp:positionH relativeFrom="margin">
              <wp:posOffset>-349885</wp:posOffset>
            </wp:positionH>
            <wp:positionV relativeFrom="paragraph">
              <wp:posOffset>990517</wp:posOffset>
            </wp:positionV>
            <wp:extent cx="6891020" cy="1562100"/>
            <wp:effectExtent l="0" t="0" r="5080" b="0"/>
            <wp:wrapSquare wrapText="bothSides"/>
            <wp:docPr id="310342777"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a:extLst>
                        <a:ext uri="{28A0092B-C50C-407E-A947-70E740481C1C}">
                          <a14:useLocalDpi xmlns:a14="http://schemas.microsoft.com/office/drawing/2010/main" val="0"/>
                        </a:ext>
                      </a:extLst>
                    </a:blip>
                    <a:srcRect b="28421"/>
                    <a:stretch/>
                  </pic:blipFill>
                  <pic:spPr bwMode="auto">
                    <a:xfrm>
                      <a:off x="0" y="0"/>
                      <a:ext cx="689102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C85">
        <w:rPr>
          <w:rFonts w:ascii="Arial" w:hAnsi="Arial" w:cs="Arial"/>
          <w:sz w:val="24"/>
          <w:szCs w:val="24"/>
        </w:rPr>
        <w:t>Allegato D</w:t>
      </w:r>
    </w:p>
    <w:p w14:paraId="2E51378F" w14:textId="155B1E4D" w:rsidR="006574E6" w:rsidRDefault="006574E6" w:rsidP="006574E6">
      <w:pPr>
        <w:autoSpaceDE w:val="0"/>
        <w:spacing w:line="480" w:lineRule="auto"/>
        <w:jc w:val="both"/>
        <w:rPr>
          <w:rFonts w:ascii="Arial" w:hAnsi="Arial" w:cs="Arial"/>
          <w:sz w:val="18"/>
          <w:szCs w:val="18"/>
        </w:rPr>
      </w:pPr>
      <w:r>
        <w:rPr>
          <w:noProof/>
        </w:rPr>
        <w:drawing>
          <wp:inline distT="0" distB="0" distL="0" distR="0" wp14:anchorId="735F0495" wp14:editId="2E715C2D">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CCD3E4A" w14:textId="77777777" w:rsidR="006574E6" w:rsidRDefault="006574E6" w:rsidP="006574E6">
      <w:pPr>
        <w:autoSpaceDE w:val="0"/>
        <w:spacing w:line="480" w:lineRule="auto"/>
        <w:jc w:val="both"/>
        <w:rPr>
          <w:rFonts w:ascii="Arial" w:hAnsi="Arial" w:cs="Arial"/>
          <w:sz w:val="18"/>
          <w:szCs w:val="18"/>
        </w:rPr>
      </w:pPr>
    </w:p>
    <w:p w14:paraId="5BC373A0" w14:textId="77777777" w:rsidR="006574E6" w:rsidRPr="00746ABA" w:rsidRDefault="006574E6" w:rsidP="006574E6">
      <w:pPr>
        <w:jc w:val="both"/>
        <w:rPr>
          <w:sz w:val="16"/>
          <w:szCs w:val="16"/>
        </w:rPr>
      </w:pPr>
    </w:p>
    <w:p w14:paraId="7437A4B4" w14:textId="77777777" w:rsidR="006574E6" w:rsidRPr="00227D7A" w:rsidRDefault="006574E6" w:rsidP="006574E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15B67698" w14:textId="41C9CE69" w:rsidR="006574E6" w:rsidRDefault="006574E6" w:rsidP="006574E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140C78">
        <w:rPr>
          <w:rFonts w:ascii="Calibri" w:eastAsia="Calibri" w:hAnsi="Calibri" w:cs="Calibri"/>
          <w:b/>
          <w:i/>
          <w:iCs/>
          <w:sz w:val="24"/>
          <w:szCs w:val="24"/>
          <w:lang w:eastAsia="en-US"/>
        </w:rPr>
        <w:t>ESPERTO</w:t>
      </w:r>
    </w:p>
    <w:p w14:paraId="13F05999" w14:textId="77777777" w:rsidR="006574E6" w:rsidRDefault="006574E6" w:rsidP="006574E6">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Fondo Sociale Europeo Plus (FSE+) – Obiettivo Specifico ESO4.6 – Azione SO4.</w:t>
      </w:r>
      <w:proofErr w:type="gramStart"/>
      <w:r>
        <w:rPr>
          <w:rFonts w:asciiTheme="minorHAnsi" w:hAnsiTheme="minorHAnsi" w:cstheme="minorHAnsi"/>
          <w:i/>
          <w:iCs/>
          <w:sz w:val="24"/>
          <w:szCs w:val="24"/>
        </w:rPr>
        <w:t>6.A</w:t>
      </w:r>
      <w:proofErr w:type="gramEnd"/>
      <w:r>
        <w:rPr>
          <w:rFonts w:asciiTheme="minorHAnsi" w:hAnsiTheme="minorHAnsi" w:cstheme="minorHAnsi"/>
          <w:i/>
          <w:iCs/>
          <w:sz w:val="24"/>
          <w:szCs w:val="24"/>
        </w:rPr>
        <w:t>1 – Sotto azione ESO4.6.A1.B, interventi di cui al decreto del Ministro dell’istruzione e del merito n.176 del 30/08/2023, Avviso Prot. 9507, 22/01/2025, “Agenda SUD”.</w:t>
      </w:r>
    </w:p>
    <w:p w14:paraId="06A9F4CA" w14:textId="77777777" w:rsidR="006574E6" w:rsidRDefault="006574E6" w:rsidP="006574E6">
      <w:pPr>
        <w:keepNext/>
        <w:keepLines/>
        <w:widowControl w:val="0"/>
        <w:outlineLvl w:val="5"/>
        <w:rPr>
          <w:rFonts w:ascii="Calibri" w:eastAsia="Calibri" w:hAnsi="Calibri" w:cs="Calibri"/>
          <w:bCs/>
          <w:i/>
          <w:iCs/>
          <w:sz w:val="24"/>
          <w:szCs w:val="24"/>
          <w:lang w:eastAsia="en-US"/>
        </w:rPr>
      </w:pPr>
    </w:p>
    <w:p w14:paraId="41209152" w14:textId="77777777" w:rsidR="006574E6" w:rsidRDefault="006574E6" w:rsidP="006574E6">
      <w:pPr>
        <w:keepNext/>
        <w:keepLines/>
        <w:widowControl w:val="0"/>
        <w:outlineLvl w:val="5"/>
        <w:rPr>
          <w:rFonts w:ascii="Calibri" w:eastAsia="Calibri" w:hAnsi="Calibri" w:cs="Calibri"/>
          <w:bCs/>
          <w:i/>
          <w:iCs/>
          <w:sz w:val="24"/>
          <w:szCs w:val="24"/>
          <w:lang w:eastAsia="en-US"/>
        </w:rPr>
      </w:pPr>
      <w:r w:rsidRPr="004B3555">
        <w:rPr>
          <w:rFonts w:ascii="Calibri" w:eastAsia="Calibri" w:hAnsi="Calibri" w:cs="Calibri"/>
          <w:bCs/>
          <w:i/>
          <w:iCs/>
          <w:sz w:val="24"/>
          <w:szCs w:val="24"/>
          <w:lang w:eastAsia="en-US"/>
        </w:rPr>
        <w:t>CNP: ESO4.</w:t>
      </w:r>
      <w:proofErr w:type="gramStart"/>
      <w:r w:rsidRPr="004B3555">
        <w:rPr>
          <w:rFonts w:ascii="Calibri" w:eastAsia="Calibri" w:hAnsi="Calibri" w:cs="Calibri"/>
          <w:bCs/>
          <w:i/>
          <w:iCs/>
          <w:sz w:val="24"/>
          <w:szCs w:val="24"/>
          <w:lang w:eastAsia="en-US"/>
        </w:rPr>
        <w:t>6.A</w:t>
      </w:r>
      <w:proofErr w:type="gramEnd"/>
      <w:r w:rsidRPr="004B3555">
        <w:rPr>
          <w:rFonts w:ascii="Calibri" w:eastAsia="Calibri" w:hAnsi="Calibri" w:cs="Calibri"/>
          <w:bCs/>
          <w:i/>
          <w:iCs/>
          <w:sz w:val="24"/>
          <w:szCs w:val="24"/>
          <w:lang w:eastAsia="en-US"/>
        </w:rPr>
        <w:t xml:space="preserve">1.B-FSEPN-CA-2025-323 </w:t>
      </w:r>
      <w:r w:rsidRPr="004B3555">
        <w:rPr>
          <w:rFonts w:ascii="Calibri" w:eastAsia="Calibri" w:hAnsi="Calibri" w:cs="Calibri"/>
          <w:bCs/>
          <w:i/>
          <w:iCs/>
          <w:sz w:val="24"/>
          <w:szCs w:val="24"/>
          <w:lang w:eastAsia="en-US"/>
        </w:rPr>
        <w:br/>
        <w:t xml:space="preserve">CUP C64D25000190007 </w:t>
      </w:r>
      <w:r w:rsidRPr="004B3555">
        <w:rPr>
          <w:rFonts w:ascii="Calibri" w:eastAsia="Calibri" w:hAnsi="Calibri" w:cs="Calibri"/>
          <w:bCs/>
          <w:i/>
          <w:iCs/>
          <w:sz w:val="24"/>
          <w:szCs w:val="24"/>
          <w:lang w:eastAsia="en-US"/>
        </w:rPr>
        <w:br/>
        <w:t>Titolo: Competenze in Azione: Imparare, Crescere, Migliorare"</w:t>
      </w:r>
    </w:p>
    <w:p w14:paraId="1973C983" w14:textId="77777777" w:rsidR="006574E6" w:rsidRPr="00746ABA" w:rsidRDefault="006574E6" w:rsidP="006574E6">
      <w:pPr>
        <w:keepNext/>
        <w:keepLines/>
        <w:widowControl w:val="0"/>
        <w:outlineLvl w:val="5"/>
        <w:rPr>
          <w:rFonts w:asciiTheme="minorHAnsi" w:eastAsia="Arial" w:hAnsiTheme="minorHAnsi" w:cstheme="minorHAnsi"/>
          <w:b/>
          <w:bCs/>
          <w:sz w:val="24"/>
          <w:szCs w:val="24"/>
        </w:rPr>
      </w:pPr>
    </w:p>
    <w:p w14:paraId="0A066E73"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C7ECAC"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17CF537C"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7C27D17"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4B4581F1"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496E94B"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6C80CDEA"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24688AE3" w14:textId="77777777" w:rsidR="006574E6" w:rsidRDefault="006574E6" w:rsidP="006574E6">
      <w:pPr>
        <w:spacing w:before="120" w:after="120"/>
        <w:jc w:val="center"/>
        <w:outlineLvl w:val="0"/>
        <w:rPr>
          <w:rFonts w:cstheme="minorHAnsi"/>
          <w:b/>
          <w:sz w:val="24"/>
          <w:szCs w:val="24"/>
        </w:rPr>
      </w:pPr>
    </w:p>
    <w:p w14:paraId="59A4EA20" w14:textId="77777777" w:rsidR="006574E6" w:rsidRDefault="006574E6" w:rsidP="006574E6">
      <w:pPr>
        <w:spacing w:before="120" w:after="120"/>
        <w:jc w:val="center"/>
        <w:outlineLvl w:val="0"/>
        <w:rPr>
          <w:rFonts w:cstheme="minorHAnsi"/>
          <w:b/>
          <w:sz w:val="24"/>
          <w:szCs w:val="24"/>
        </w:rPr>
      </w:pPr>
    </w:p>
    <w:p w14:paraId="26B6A84A" w14:textId="77777777" w:rsidR="006574E6" w:rsidRPr="00746ABA" w:rsidRDefault="006574E6" w:rsidP="006574E6">
      <w:pPr>
        <w:spacing w:before="120" w:after="120"/>
        <w:jc w:val="center"/>
        <w:outlineLvl w:val="0"/>
        <w:rPr>
          <w:rFonts w:cstheme="minorHAnsi"/>
          <w:b/>
          <w:sz w:val="24"/>
          <w:szCs w:val="24"/>
        </w:rPr>
      </w:pPr>
      <w:r w:rsidRPr="00746ABA">
        <w:rPr>
          <w:rFonts w:cstheme="minorHAnsi"/>
          <w:b/>
          <w:sz w:val="24"/>
          <w:szCs w:val="24"/>
        </w:rPr>
        <w:t>DICHIARA</w:t>
      </w:r>
    </w:p>
    <w:p w14:paraId="4862F07B" w14:textId="77777777" w:rsidR="006574E6" w:rsidRPr="00746ABA" w:rsidRDefault="006574E6" w:rsidP="006574E6">
      <w:pPr>
        <w:spacing w:before="120" w:after="120"/>
        <w:jc w:val="center"/>
        <w:outlineLvl w:val="0"/>
        <w:rPr>
          <w:rFonts w:cstheme="minorHAnsi"/>
          <w:b/>
          <w:sz w:val="22"/>
          <w:szCs w:val="22"/>
        </w:rPr>
      </w:pPr>
    </w:p>
    <w:p w14:paraId="16B0711C" w14:textId="77777777" w:rsidR="006574E6" w:rsidRPr="00746ABA" w:rsidRDefault="006574E6" w:rsidP="006574E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09EFEB29" w14:textId="77777777" w:rsidR="006574E6" w:rsidRPr="00746ABA" w:rsidRDefault="006574E6" w:rsidP="006574E6">
      <w:pPr>
        <w:spacing w:before="120" w:after="120"/>
        <w:jc w:val="both"/>
        <w:rPr>
          <w:rFonts w:cstheme="minorHAnsi"/>
          <w:b/>
          <w:sz w:val="24"/>
          <w:szCs w:val="24"/>
        </w:rPr>
      </w:pPr>
    </w:p>
    <w:p w14:paraId="541D28E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DB74224" w14:textId="77777777" w:rsidR="006574E6" w:rsidRPr="00746ABA" w:rsidRDefault="006574E6" w:rsidP="006574E6">
      <w:pPr>
        <w:spacing w:before="120" w:after="120"/>
        <w:ind w:left="720"/>
        <w:contextualSpacing/>
        <w:jc w:val="both"/>
        <w:rPr>
          <w:rFonts w:cstheme="minorHAnsi"/>
          <w:sz w:val="24"/>
          <w:szCs w:val="24"/>
        </w:rPr>
      </w:pPr>
    </w:p>
    <w:p w14:paraId="7A715490"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68C61152"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1935E1E"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5D8E6AE1"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con cui egli o il coniuge abbia causa pendente o grave inimicizia o rapporti di credito o debito significativi;</w:t>
      </w:r>
    </w:p>
    <w:p w14:paraId="3BA72C9B"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66FB3F" w14:textId="77777777" w:rsidR="006574E6" w:rsidRPr="00746ABA" w:rsidRDefault="006574E6" w:rsidP="006574E6">
      <w:pPr>
        <w:autoSpaceDE w:val="0"/>
        <w:autoSpaceDN w:val="0"/>
        <w:adjustRightInd w:val="0"/>
        <w:spacing w:before="120" w:after="120"/>
        <w:ind w:left="1068"/>
        <w:contextualSpacing/>
        <w:jc w:val="both"/>
        <w:rPr>
          <w:rFonts w:cstheme="minorHAnsi"/>
          <w:sz w:val="24"/>
          <w:szCs w:val="24"/>
        </w:rPr>
      </w:pPr>
    </w:p>
    <w:p w14:paraId="64C1578E" w14:textId="77777777" w:rsidR="006574E6" w:rsidRPr="00746ABA" w:rsidRDefault="006574E6" w:rsidP="006574E6">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848E136" w14:textId="77777777" w:rsidR="006574E6" w:rsidRPr="00746ABA" w:rsidRDefault="006574E6" w:rsidP="006574E6">
      <w:pPr>
        <w:spacing w:after="120" w:line="276" w:lineRule="auto"/>
        <w:ind w:left="720"/>
        <w:contextualSpacing/>
        <w:jc w:val="both"/>
        <w:rPr>
          <w:rFonts w:eastAsia="Calibri" w:cstheme="minorHAnsi"/>
          <w:sz w:val="24"/>
          <w:szCs w:val="24"/>
        </w:rPr>
      </w:pPr>
    </w:p>
    <w:p w14:paraId="4EF4D3C5" w14:textId="77777777" w:rsidR="006574E6" w:rsidRPr="00746ABA" w:rsidRDefault="006574E6" w:rsidP="006574E6">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16D0FC6" w14:textId="77777777" w:rsidR="006574E6" w:rsidRPr="00746ABA" w:rsidRDefault="006574E6" w:rsidP="006574E6">
      <w:pPr>
        <w:rPr>
          <w:rFonts w:asciiTheme="minorHAnsi" w:eastAsia="Calibri" w:hAnsiTheme="minorHAnsi" w:cstheme="minorHAnsi"/>
          <w:sz w:val="24"/>
          <w:szCs w:val="24"/>
          <w:lang w:eastAsia="en-US"/>
        </w:rPr>
      </w:pPr>
    </w:p>
    <w:p w14:paraId="7002E54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2310DD" w14:textId="77777777" w:rsidR="006574E6" w:rsidRPr="00746ABA" w:rsidRDefault="006574E6" w:rsidP="006574E6">
      <w:pPr>
        <w:spacing w:before="120" w:after="120"/>
        <w:ind w:left="720"/>
        <w:contextualSpacing/>
        <w:jc w:val="both"/>
        <w:rPr>
          <w:rFonts w:cstheme="minorHAnsi"/>
          <w:sz w:val="24"/>
          <w:szCs w:val="24"/>
        </w:rPr>
      </w:pPr>
    </w:p>
    <w:p w14:paraId="6E4AC4FA"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45738ABB" w14:textId="77777777" w:rsidR="006574E6" w:rsidRPr="00746ABA" w:rsidRDefault="006574E6" w:rsidP="006574E6">
      <w:pPr>
        <w:ind w:left="708"/>
        <w:rPr>
          <w:rFonts w:cstheme="minorHAnsi"/>
          <w:sz w:val="24"/>
          <w:szCs w:val="24"/>
        </w:rPr>
      </w:pPr>
    </w:p>
    <w:p w14:paraId="7C9DEE96" w14:textId="77777777" w:rsidR="006574E6" w:rsidRPr="00746ABA" w:rsidRDefault="006574E6" w:rsidP="006574E6">
      <w:pPr>
        <w:spacing w:before="120" w:after="120"/>
        <w:ind w:left="720"/>
        <w:contextualSpacing/>
        <w:jc w:val="both"/>
        <w:rPr>
          <w:rFonts w:cstheme="minorHAnsi"/>
          <w:sz w:val="24"/>
          <w:szCs w:val="24"/>
        </w:rPr>
      </w:pPr>
    </w:p>
    <w:p w14:paraId="51D6FBB5"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833B53" w14:textId="77777777" w:rsidR="006574E6" w:rsidRPr="00746ABA" w:rsidRDefault="006574E6" w:rsidP="006574E6">
      <w:pPr>
        <w:rPr>
          <w:rFonts w:asciiTheme="minorHAnsi" w:eastAsiaTheme="minorEastAsia" w:hAnsiTheme="minorHAnsi" w:cstheme="minorBidi"/>
          <w:b/>
          <w:sz w:val="22"/>
          <w:szCs w:val="22"/>
        </w:rPr>
      </w:pPr>
    </w:p>
    <w:p w14:paraId="2887C090" w14:textId="77777777" w:rsidR="006574E6" w:rsidRPr="00746ABA" w:rsidRDefault="006574E6" w:rsidP="006574E6">
      <w:pPr>
        <w:contextualSpacing/>
        <w:rPr>
          <w:rFonts w:asciiTheme="minorHAnsi" w:hAnsiTheme="minorHAnsi" w:cstheme="minorHAnsi"/>
          <w:b/>
          <w:sz w:val="22"/>
          <w:szCs w:val="22"/>
        </w:rPr>
      </w:pPr>
    </w:p>
    <w:p w14:paraId="7AF30CE1" w14:textId="77777777" w:rsidR="006574E6" w:rsidRPr="00746ABA" w:rsidRDefault="006574E6" w:rsidP="006574E6">
      <w:pPr>
        <w:contextualSpacing/>
        <w:rPr>
          <w:rFonts w:asciiTheme="minorHAnsi" w:hAnsiTheme="minorHAnsi" w:cstheme="minorHAnsi"/>
          <w:sz w:val="22"/>
          <w:szCs w:val="22"/>
        </w:rPr>
      </w:pPr>
    </w:p>
    <w:p w14:paraId="59421942"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57CFED0A" w14:textId="367BC480"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EC58055" w14:textId="77777777" w:rsidR="006574E6" w:rsidRPr="00746ABA" w:rsidRDefault="006574E6" w:rsidP="006574E6">
      <w:pPr>
        <w:tabs>
          <w:tab w:val="left" w:pos="6585"/>
        </w:tabs>
        <w:rPr>
          <w:rFonts w:asciiTheme="minorHAnsi" w:eastAsia="Calibri" w:hAnsiTheme="minorHAnsi" w:cstheme="minorHAnsi"/>
          <w:sz w:val="22"/>
          <w:szCs w:val="22"/>
          <w:lang w:eastAsia="en-US"/>
        </w:rPr>
      </w:pPr>
    </w:p>
    <w:p w14:paraId="59D925B4"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7A8848A6" w14:textId="77777777" w:rsidR="006574E6" w:rsidRPr="00746ABA" w:rsidRDefault="006574E6" w:rsidP="006574E6">
      <w:pPr>
        <w:rPr>
          <w:rFonts w:asciiTheme="minorHAnsi" w:eastAsia="Calibri" w:hAnsiTheme="minorHAnsi" w:cstheme="minorHAnsi"/>
          <w:sz w:val="24"/>
          <w:szCs w:val="24"/>
          <w:lang w:eastAsia="en-US"/>
        </w:rPr>
      </w:pPr>
    </w:p>
    <w:p w14:paraId="0795346D" w14:textId="77777777" w:rsidR="003D74BA" w:rsidRDefault="003D74BA"/>
    <w:sectPr w:rsidR="003D74BA" w:rsidSect="006574E6">
      <w:pgSz w:w="11906" w:h="16838"/>
      <w:pgMar w:top="5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E6"/>
    <w:rsid w:val="00140C78"/>
    <w:rsid w:val="003D74BA"/>
    <w:rsid w:val="00411606"/>
    <w:rsid w:val="00460F01"/>
    <w:rsid w:val="00537718"/>
    <w:rsid w:val="006574E6"/>
    <w:rsid w:val="00EB6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7C1"/>
  <w15:chartTrackingRefBased/>
  <w15:docId w15:val="{1FD372D4-2419-044F-9902-6CA9939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E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65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4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4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4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4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4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4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4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4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4E6"/>
    <w:rPr>
      <w:i/>
      <w:iCs/>
      <w:color w:val="404040" w:themeColor="text1" w:themeTint="BF"/>
    </w:rPr>
  </w:style>
  <w:style w:type="paragraph" w:styleId="Paragrafoelenco">
    <w:name w:val="List Paragraph"/>
    <w:basedOn w:val="Normale"/>
    <w:uiPriority w:val="34"/>
    <w:qFormat/>
    <w:rsid w:val="006574E6"/>
    <w:pPr>
      <w:ind w:left="720"/>
      <w:contextualSpacing/>
    </w:pPr>
  </w:style>
  <w:style w:type="character" w:styleId="Enfasiintensa">
    <w:name w:val="Intense Emphasis"/>
    <w:basedOn w:val="Carpredefinitoparagrafo"/>
    <w:uiPriority w:val="21"/>
    <w:qFormat/>
    <w:rsid w:val="006574E6"/>
    <w:rPr>
      <w:i/>
      <w:iCs/>
      <w:color w:val="0F4761" w:themeColor="accent1" w:themeShade="BF"/>
    </w:rPr>
  </w:style>
  <w:style w:type="paragraph" w:styleId="Citazioneintensa">
    <w:name w:val="Intense Quote"/>
    <w:basedOn w:val="Normale"/>
    <w:next w:val="Normale"/>
    <w:link w:val="CitazioneintensaCarattere"/>
    <w:uiPriority w:val="30"/>
    <w:qFormat/>
    <w:rsid w:val="0065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4E6"/>
    <w:rPr>
      <w:i/>
      <w:iCs/>
      <w:color w:val="0F4761" w:themeColor="accent1" w:themeShade="BF"/>
    </w:rPr>
  </w:style>
  <w:style w:type="character" w:styleId="Riferimentointenso">
    <w:name w:val="Intense Reference"/>
    <w:basedOn w:val="Carpredefinitoparagrafo"/>
    <w:uiPriority w:val="32"/>
    <w:qFormat/>
    <w:rsid w:val="00657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Paciello</dc:creator>
  <cp:keywords/>
  <dc:description/>
  <cp:lastModifiedBy>Angela Paciello</cp:lastModifiedBy>
  <cp:revision>2</cp:revision>
  <dcterms:created xsi:type="dcterms:W3CDTF">2025-12-29T19:50:00Z</dcterms:created>
  <dcterms:modified xsi:type="dcterms:W3CDTF">2025-12-29T19:50:00Z</dcterms:modified>
</cp:coreProperties>
</file>