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3"/>
        <w:gridCol w:w="1205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93684FF" w14:textId="560C557B" w:rsidR="003759CE" w:rsidRPr="00345D1F" w:rsidRDefault="003759CE" w:rsidP="00F00BCC">
            <w:pPr>
              <w:pStyle w:val="TableParagraph"/>
              <w:spacing w:before="3"/>
              <w:ind w:right="97"/>
              <w:jc w:val="center"/>
              <w:rPr>
                <w:b/>
                <w:bCs/>
                <w:color w:val="0070C0"/>
                <w:sz w:val="24"/>
                <w:szCs w:val="24"/>
                <w:lang w:val="it-IT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  <w:r w:rsidR="002854C7" w:rsidRPr="008247B6"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ESPERTO</w:t>
            </w:r>
          </w:p>
          <w:p w14:paraId="0B98DE0B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  <w:p w14:paraId="028AF057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i/>
                <w:iCs/>
                <w:lang w:val="it-IT"/>
              </w:rPr>
              <w:t>P</w:t>
            </w:r>
            <w:r w:rsidRPr="00345D1F">
              <w:rPr>
                <w:rFonts w:ascii="Calibri" w:eastAsia="Calibri" w:hAnsi="Calibri" w:cs="Calibri"/>
                <w:i/>
                <w:iCs/>
                <w:lang w:val="it-IT"/>
              </w:rPr>
              <w:t xml:space="preserve">ROGETTO </w:t>
            </w:r>
          </w:p>
          <w:p w14:paraId="2732F0C1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</w:pP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>CNP: ESO4.</w:t>
            </w:r>
            <w:proofErr w:type="gramStart"/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>6.A</w:t>
            </w:r>
            <w:proofErr w:type="gramEnd"/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 xml:space="preserve">1.B-FSEPN-CA-2025-323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 xml:space="preserve">CUP C64D25000190007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>Titolo: Competenze in Azione: Imparare, Crescere, Migliorare"</w:t>
            </w:r>
          </w:p>
          <w:p w14:paraId="684AE9F7" w14:textId="77777777" w:rsidR="003759CE" w:rsidRPr="00345D1F" w:rsidRDefault="003759CE" w:rsidP="00F00BCC">
            <w:pPr>
              <w:pStyle w:val="TableParagraph"/>
              <w:spacing w:before="11"/>
              <w:jc w:val="center"/>
              <w:rPr>
                <w:b/>
                <w:bCs/>
                <w:lang w:val="it-IT"/>
              </w:rPr>
            </w:pPr>
            <w:r w:rsidRPr="00345D1F">
              <w:rPr>
                <w:rStyle w:val="Nessuno"/>
                <w:b/>
                <w:bCs/>
                <w:color w:val="1F4E79"/>
                <w:sz w:val="24"/>
                <w:szCs w:val="24"/>
                <w:u w:color="1F4E79"/>
              </w:rPr>
              <w:t xml:space="preserve"> </w:t>
            </w:r>
          </w:p>
        </w:tc>
      </w:tr>
      <w:tr w:rsidR="003759CE" w14:paraId="3B4C1D0A" w14:textId="77777777" w:rsidTr="002854C7">
        <w:trPr>
          <w:trHeight w:hRule="exact" w:val="1056"/>
        </w:trPr>
        <w:tc>
          <w:tcPr>
            <w:tcW w:w="1659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87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708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2854C7">
        <w:trPr>
          <w:trHeight w:val="980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271BE6EA" w:rsidR="003759CE" w:rsidRPr="00F23C85" w:rsidRDefault="003759CE" w:rsidP="00F00BCC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ordinamento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77777777" w:rsidR="003759CE" w:rsidRPr="00345D1F" w:rsidRDefault="003759CE" w:rsidP="00F00BCC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12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2854C7">
        <w:trPr>
          <w:trHeight w:hRule="exact" w:val="81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E65EE" w14:textId="7AA8EC52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Laurea triennale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432B79D4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2ABF" w14:textId="03CF0456" w:rsidR="003759CE" w:rsidRDefault="003759CE" w:rsidP="00F00BCC">
            <w:pPr>
              <w:spacing w:before="1"/>
              <w:ind w:left="78" w:right="45"/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="002854C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45D1F">
              <w:rPr>
                <w:rFonts w:ascii="Calibri" w:hAnsi="Calibri" w:cs="Calibri"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2^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Laurea magistrale (triennale +specialistica) o vecchio </w:t>
            </w:r>
            <w:proofErr w:type="gramStart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ordinamento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(</w:t>
            </w:r>
            <w:proofErr w:type="gramEnd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A50B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980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EFC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77B6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4 punti</w:t>
            </w:r>
          </w:p>
        </w:tc>
      </w:tr>
      <w:tr w:rsidR="003759CE" w14:paraId="33AC2FF9" w14:textId="77777777" w:rsidTr="002854C7">
        <w:trPr>
          <w:trHeight w:hRule="exact" w:val="92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0F78238B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2854C7"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4</w:t>
            </w: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2854C7">
        <w:trPr>
          <w:trHeight w:hRule="exact" w:val="9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93354" w14:textId="77777777" w:rsidR="003759CE" w:rsidRPr="00F23C85" w:rsidRDefault="003759CE" w:rsidP="00F00BCC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2854C7">
        <w:trPr>
          <w:trHeight w:hRule="exact" w:val="93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C77F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A6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2854C7">
        <w:trPr>
          <w:trHeight w:hRule="exact" w:val="64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3D5C0" w14:textId="4A74D7C4" w:rsidR="003759CE" w:rsidRPr="002854C7" w:rsidRDefault="003759CE" w:rsidP="002854C7">
            <w:pPr>
              <w:pStyle w:val="Corpo"/>
              <w:spacing w:before="1"/>
              <w:ind w:left="78" w:right="71"/>
              <w:rPr>
                <w:lang w:val="it-IT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A7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Abilitazioni differenti dall’accesso al </w:t>
            </w:r>
            <w:proofErr w:type="gramStart"/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 2)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2854C7">
        <w:trPr>
          <w:trHeight w:hRule="exact" w:val="1369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930D0" w14:textId="77777777" w:rsidR="003759CE" w:rsidRDefault="003759CE" w:rsidP="002854C7">
            <w:pPr>
              <w:pStyle w:val="TableParagraph"/>
              <w:spacing w:before="1"/>
              <w:ind w:left="78" w:right="71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A8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sui temi afferenti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il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  <w:p w14:paraId="1602845D" w14:textId="77777777" w:rsidR="002854C7" w:rsidRPr="00F23C85" w:rsidRDefault="002854C7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2854C7">
        <w:trPr>
          <w:trHeight w:hRule="exact" w:val="10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A7CE" w14:textId="77777777" w:rsidR="003759CE" w:rsidRDefault="003759CE" w:rsidP="00F00BCC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lastRenderedPageBreak/>
              <w:t>A9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…) (Max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2854C7">
        <w:trPr>
          <w:trHeight w:hRule="exact" w:val="44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2854C7">
        <w:trPr>
          <w:trHeight w:hRule="exact" w:val="613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38F5" w14:textId="09A931A1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Esperienze </w:t>
            </w:r>
            <w:r w:rsidR="002854C7">
              <w:rPr>
                <w:rStyle w:val="Nessuno"/>
                <w:sz w:val="20"/>
                <w:szCs w:val="20"/>
              </w:rPr>
              <w:t xml:space="preserve">pregresse </w:t>
            </w:r>
            <w:r>
              <w:rPr>
                <w:rStyle w:val="Nessuno"/>
                <w:sz w:val="20"/>
                <w:szCs w:val="20"/>
              </w:rPr>
              <w:t xml:space="preserve">di </w:t>
            </w:r>
            <w:r w:rsidR="002854C7">
              <w:rPr>
                <w:rStyle w:val="Nessuno"/>
                <w:sz w:val="20"/>
                <w:szCs w:val="20"/>
              </w:rPr>
              <w:t>ESPERTO</w:t>
            </w:r>
            <w:r>
              <w:rPr>
                <w:rStyle w:val="Nessuno"/>
                <w:sz w:val="20"/>
                <w:szCs w:val="20"/>
              </w:rPr>
              <w:t xml:space="preserve">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20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2854C7">
        <w:trPr>
          <w:trHeight w:hRule="exact" w:val="119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FD82C" w14:textId="311AA938" w:rsidR="003759CE" w:rsidRPr="00345D1F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</w:t>
            </w:r>
            <w:r w:rsidR="002854C7">
              <w:rPr>
                <w:rStyle w:val="Nessuno"/>
                <w:sz w:val="20"/>
                <w:szCs w:val="20"/>
              </w:rPr>
              <w:t>TUTOR</w:t>
            </w:r>
            <w:r>
              <w:rPr>
                <w:rStyle w:val="Nessuno"/>
                <w:sz w:val="20"/>
                <w:szCs w:val="20"/>
              </w:rPr>
              <w:t xml:space="preserve">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10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2854C7">
        <w:trPr>
          <w:trHeight w:hRule="exact" w:val="123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2854C7">
        <w:trPr>
          <w:trHeight w:hRule="exact" w:val="77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proofErr w:type="gramEnd"/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2854C7">
        <w:trPr>
          <w:trHeight w:hRule="exact" w:val="1348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2854C7">
        <w:trPr>
          <w:trHeight w:hRule="exact" w:val="501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2854C7">
        <w:trPr>
          <w:trHeight w:hRule="exact" w:val="602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E"/>
    <w:rsid w:val="002854C7"/>
    <w:rsid w:val="003759CE"/>
    <w:rsid w:val="003D74BA"/>
    <w:rsid w:val="00411606"/>
    <w:rsid w:val="00460F01"/>
    <w:rsid w:val="008247B6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2025-12-29T19:48:00Z</dcterms:created>
  <dcterms:modified xsi:type="dcterms:W3CDTF">2025-12-29T19:48:00Z</dcterms:modified>
</cp:coreProperties>
</file>